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E6" w:rsidRPr="00143CE6" w:rsidRDefault="009D0F4C" w:rsidP="00B824E6">
      <w:pPr>
        <w:pStyle w:val="a3"/>
        <w:spacing w:before="120"/>
        <w:ind w:right="0"/>
        <w:jc w:val="center"/>
      </w:pPr>
      <w:r>
        <w:rPr>
          <w:noProof/>
          <w:lang w:val="ru-RU" w:eastAsia="ru-RU"/>
        </w:rPr>
        <w:drawing>
          <wp:inline distT="0" distB="0" distL="0" distR="0">
            <wp:extent cx="779145" cy="946150"/>
            <wp:effectExtent l="0" t="0" r="1905" b="635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6">
                      <a:lum bright="6000" contrast="18000"/>
                      <a:extLst>
                        <a:ext uri="{28A0092B-C50C-407E-A947-70E740481C1C}">
                          <a14:useLocalDpi xmlns:a14="http://schemas.microsoft.com/office/drawing/2010/main" val="0"/>
                        </a:ext>
                      </a:extLst>
                    </a:blip>
                    <a:srcRect/>
                    <a:stretch>
                      <a:fillRect/>
                    </a:stretch>
                  </pic:blipFill>
                  <pic:spPr bwMode="auto">
                    <a:xfrm>
                      <a:off x="0" y="0"/>
                      <a:ext cx="779145" cy="946150"/>
                    </a:xfrm>
                    <a:prstGeom prst="rect">
                      <a:avLst/>
                    </a:prstGeom>
                    <a:noFill/>
                    <a:ln>
                      <a:noFill/>
                    </a:ln>
                  </pic:spPr>
                </pic:pic>
              </a:graphicData>
            </a:graphic>
          </wp:inline>
        </w:drawing>
      </w:r>
    </w:p>
    <w:p w:rsidR="00B824E6" w:rsidRDefault="00B824E6" w:rsidP="00B824E6">
      <w:pPr>
        <w:jc w:val="both"/>
        <w:rPr>
          <w:b/>
        </w:rPr>
      </w:pPr>
    </w:p>
    <w:p w:rsidR="007D1D39" w:rsidRPr="00B1792A" w:rsidRDefault="007D1D39" w:rsidP="007D1D39">
      <w:pPr>
        <w:jc w:val="center"/>
        <w:rPr>
          <w:b/>
          <w:sz w:val="32"/>
          <w:szCs w:val="32"/>
        </w:rPr>
      </w:pPr>
      <w:r w:rsidRPr="00B1792A">
        <w:rPr>
          <w:b/>
          <w:sz w:val="32"/>
          <w:szCs w:val="32"/>
        </w:rPr>
        <w:t>РУБЦОВСКИЙ ГОРОДСКОЙ СОВЕТ ДЕПУТАТОВ</w:t>
      </w:r>
    </w:p>
    <w:p w:rsidR="007D1D39" w:rsidRPr="00B1792A" w:rsidRDefault="007D1D39" w:rsidP="007D1D39">
      <w:pPr>
        <w:jc w:val="center"/>
        <w:rPr>
          <w:b/>
          <w:sz w:val="32"/>
          <w:szCs w:val="32"/>
        </w:rPr>
      </w:pPr>
      <w:r w:rsidRPr="00B1792A">
        <w:rPr>
          <w:b/>
          <w:sz w:val="32"/>
          <w:szCs w:val="32"/>
        </w:rPr>
        <w:t>АЛТАЙСКОГО КРАЯ</w:t>
      </w:r>
    </w:p>
    <w:p w:rsidR="007D1D39" w:rsidRPr="00B1792A" w:rsidRDefault="007D1D39" w:rsidP="007D1D39">
      <w:pPr>
        <w:jc w:val="center"/>
        <w:rPr>
          <w:b/>
          <w:sz w:val="32"/>
          <w:szCs w:val="32"/>
        </w:rPr>
      </w:pPr>
    </w:p>
    <w:p w:rsidR="007D1D39" w:rsidRPr="00B1792A" w:rsidRDefault="007D1D39" w:rsidP="007D1D39">
      <w:pPr>
        <w:jc w:val="center"/>
        <w:rPr>
          <w:b/>
          <w:sz w:val="48"/>
          <w:szCs w:val="48"/>
        </w:rPr>
      </w:pPr>
      <w:r w:rsidRPr="00B1792A">
        <w:rPr>
          <w:b/>
          <w:sz w:val="48"/>
          <w:szCs w:val="48"/>
        </w:rPr>
        <w:t>Р Е Ш Е Н И Е</w:t>
      </w:r>
      <w:r w:rsidRPr="00B1792A">
        <w:rPr>
          <w:b/>
          <w:sz w:val="48"/>
          <w:szCs w:val="48"/>
          <w:u w:val="single"/>
        </w:rPr>
        <w:t xml:space="preserve"> </w:t>
      </w:r>
    </w:p>
    <w:p w:rsidR="007D1D39" w:rsidRDefault="007D1D39" w:rsidP="007D1D39">
      <w:pPr>
        <w:jc w:val="right"/>
        <w:rPr>
          <w:b/>
          <w:sz w:val="28"/>
          <w:szCs w:val="28"/>
        </w:rPr>
      </w:pPr>
    </w:p>
    <w:p w:rsidR="007D1D39" w:rsidRPr="00B1792A" w:rsidRDefault="007D1D39" w:rsidP="007D1D39">
      <w:pPr>
        <w:jc w:val="right"/>
        <w:rPr>
          <w:b/>
          <w:sz w:val="28"/>
          <w:szCs w:val="28"/>
        </w:rPr>
      </w:pPr>
    </w:p>
    <w:p w:rsidR="007D1D39" w:rsidRPr="00B1792A" w:rsidRDefault="007D1D39" w:rsidP="007D1D39">
      <w:pPr>
        <w:jc w:val="both"/>
        <w:rPr>
          <w:b/>
          <w:sz w:val="28"/>
          <w:szCs w:val="28"/>
          <w:u w:val="single"/>
        </w:rPr>
      </w:pPr>
      <w:r w:rsidRPr="00B1792A">
        <w:rPr>
          <w:b/>
          <w:sz w:val="28"/>
          <w:szCs w:val="28"/>
          <w:u w:val="single"/>
        </w:rPr>
        <w:t xml:space="preserve"> 2</w:t>
      </w:r>
      <w:r w:rsidR="00815B37">
        <w:rPr>
          <w:b/>
          <w:sz w:val="28"/>
          <w:szCs w:val="28"/>
          <w:u w:val="single"/>
        </w:rPr>
        <w:t>5 апреля</w:t>
      </w:r>
      <w:r w:rsidRPr="00B1792A">
        <w:rPr>
          <w:b/>
          <w:sz w:val="28"/>
          <w:szCs w:val="28"/>
          <w:u w:val="single"/>
        </w:rPr>
        <w:t xml:space="preserve">  202</w:t>
      </w:r>
      <w:r w:rsidR="00815B37">
        <w:rPr>
          <w:b/>
          <w:sz w:val="28"/>
          <w:szCs w:val="28"/>
          <w:u w:val="single"/>
        </w:rPr>
        <w:t>5</w:t>
      </w:r>
      <w:r w:rsidRPr="00B1792A">
        <w:rPr>
          <w:b/>
          <w:sz w:val="28"/>
          <w:szCs w:val="28"/>
          <w:u w:val="single"/>
        </w:rPr>
        <w:t xml:space="preserve"> г.  № </w:t>
      </w:r>
      <w:r w:rsidR="00815B37">
        <w:rPr>
          <w:b/>
          <w:sz w:val="28"/>
          <w:szCs w:val="28"/>
          <w:u w:val="single"/>
        </w:rPr>
        <w:t>438</w:t>
      </w:r>
    </w:p>
    <w:p w:rsidR="007D1D39" w:rsidRDefault="007D1D39" w:rsidP="00815B37">
      <w:pPr>
        <w:rPr>
          <w:b/>
        </w:rPr>
      </w:pPr>
      <w:r w:rsidRPr="00B1792A">
        <w:rPr>
          <w:b/>
        </w:rPr>
        <w:t xml:space="preserve">             г. Рубцовск</w:t>
      </w:r>
    </w:p>
    <w:p w:rsidR="00815B37" w:rsidRPr="00B1792A" w:rsidRDefault="00815B37" w:rsidP="00815B37">
      <w:pPr>
        <w:rPr>
          <w:b/>
        </w:rPr>
      </w:pPr>
    </w:p>
    <w:tbl>
      <w:tblPr>
        <w:tblW w:w="0" w:type="auto"/>
        <w:tblLook w:val="01E0" w:firstRow="1" w:lastRow="1" w:firstColumn="1" w:lastColumn="1" w:noHBand="0" w:noVBand="0"/>
      </w:tblPr>
      <w:tblGrid>
        <w:gridCol w:w="4503"/>
      </w:tblGrid>
      <w:tr w:rsidR="00815B37" w:rsidRPr="00815B37" w:rsidTr="008F61D3">
        <w:trPr>
          <w:trHeight w:val="736"/>
        </w:trPr>
        <w:tc>
          <w:tcPr>
            <w:tcW w:w="4503" w:type="dxa"/>
          </w:tcPr>
          <w:p w:rsidR="00815B37" w:rsidRPr="00815B37" w:rsidRDefault="00815B37" w:rsidP="00815B37">
            <w:pPr>
              <w:suppressAutoHyphens/>
              <w:ind w:right="37"/>
              <w:jc w:val="both"/>
              <w:outlineLvl w:val="0"/>
              <w:rPr>
                <w:bCs/>
                <w:sz w:val="27"/>
                <w:szCs w:val="27"/>
              </w:rPr>
            </w:pPr>
            <w:r w:rsidRPr="00815B37">
              <w:rPr>
                <w:sz w:val="27"/>
                <w:szCs w:val="27"/>
              </w:rPr>
              <w:t xml:space="preserve">Об утверждении условий приватизации арендуемого </w:t>
            </w:r>
            <w:r w:rsidRPr="00815B37">
              <w:rPr>
                <w:sz w:val="27"/>
                <w:szCs w:val="27"/>
                <w:lang w:val="x-none" w:eastAsia="x-none"/>
              </w:rPr>
              <w:t>здания гаража, расположенного на земельном участке по адресу: Россия, Алтайский край, город Рубцовск, улица</w:t>
            </w:r>
            <w:r w:rsidRPr="00815B37">
              <w:rPr>
                <w:bCs/>
                <w:sz w:val="27"/>
                <w:szCs w:val="27"/>
                <w:lang w:val="x-none" w:eastAsia="x-none"/>
              </w:rPr>
              <w:t> </w:t>
            </w:r>
            <w:r w:rsidRPr="00815B37">
              <w:rPr>
                <w:sz w:val="27"/>
                <w:szCs w:val="27"/>
                <w:lang w:val="x-none" w:eastAsia="x-none"/>
              </w:rPr>
              <w:t>Льва Толстого, 33</w:t>
            </w:r>
          </w:p>
        </w:tc>
      </w:tr>
    </w:tbl>
    <w:p w:rsidR="00815B37" w:rsidRDefault="00815B37" w:rsidP="00815B37">
      <w:pPr>
        <w:ind w:firstLine="709"/>
        <w:jc w:val="both"/>
        <w:rPr>
          <w:bCs/>
          <w:sz w:val="27"/>
          <w:szCs w:val="27"/>
          <w:lang w:eastAsia="x-none"/>
        </w:rPr>
      </w:pPr>
    </w:p>
    <w:p w:rsidR="00815B37" w:rsidRPr="00815B37" w:rsidRDefault="00815B37" w:rsidP="00815B37">
      <w:pPr>
        <w:ind w:firstLine="709"/>
        <w:jc w:val="both"/>
        <w:rPr>
          <w:bCs/>
          <w:sz w:val="27"/>
          <w:szCs w:val="27"/>
          <w:lang w:eastAsia="x-none"/>
        </w:rPr>
      </w:pPr>
    </w:p>
    <w:p w:rsidR="00815B37" w:rsidRPr="00815B37" w:rsidRDefault="00815B37" w:rsidP="00815B37">
      <w:pPr>
        <w:spacing w:before="360"/>
        <w:jc w:val="both"/>
        <w:rPr>
          <w:bCs/>
          <w:sz w:val="27"/>
          <w:szCs w:val="27"/>
          <w:lang w:val="x-none" w:eastAsia="x-none"/>
        </w:rPr>
      </w:pPr>
      <w:r w:rsidRPr="00815B37">
        <w:rPr>
          <w:bCs/>
          <w:sz w:val="27"/>
          <w:szCs w:val="27"/>
          <w:lang w:eastAsia="x-none"/>
        </w:rPr>
        <w:tab/>
      </w:r>
      <w:r w:rsidRPr="00815B37">
        <w:rPr>
          <w:bCs/>
          <w:sz w:val="27"/>
          <w:szCs w:val="27"/>
          <w:lang w:val="x-none" w:eastAsia="x-none"/>
        </w:rPr>
        <w:t>Руководствуясь статьей 14 Федерального закона от 21.12.2001 № 178-ФЗ «О приватизации государственного и муниципального имущества», статьей 3 Федерального закона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пунктом 6 статьи 29</w:t>
      </w:r>
      <w:r w:rsidRPr="00815B37">
        <w:rPr>
          <w:bCs/>
          <w:sz w:val="27"/>
          <w:szCs w:val="27"/>
          <w:lang w:eastAsia="x-none"/>
        </w:rPr>
        <w:t xml:space="preserve">, </w:t>
      </w:r>
      <w:r w:rsidRPr="00815B37">
        <w:rPr>
          <w:bCs/>
          <w:sz w:val="27"/>
          <w:szCs w:val="27"/>
          <w:lang w:val="x-none" w:eastAsia="x-none"/>
        </w:rPr>
        <w:t>пунктом 2 части 1 статьи 55</w:t>
      </w:r>
      <w:r w:rsidRPr="00815B37">
        <w:rPr>
          <w:b/>
          <w:bCs/>
          <w:sz w:val="27"/>
          <w:szCs w:val="27"/>
          <w:lang w:val="x-none" w:eastAsia="x-none"/>
        </w:rPr>
        <w:t xml:space="preserve"> </w:t>
      </w:r>
      <w:r w:rsidRPr="00815B37">
        <w:rPr>
          <w:bCs/>
          <w:sz w:val="27"/>
          <w:szCs w:val="27"/>
          <w:lang w:val="x-none" w:eastAsia="x-none"/>
        </w:rPr>
        <w:t>Устава муниципального образования городской округ город Рубцовск Алтайского края, пунктами 3.3, 3.4 Положения о порядке приватизации имущества муниципального образования город Рубцовск Алтайского края</w:t>
      </w:r>
      <w:r w:rsidRPr="00815B37">
        <w:rPr>
          <w:bCs/>
          <w:sz w:val="27"/>
          <w:szCs w:val="27"/>
          <w:lang w:eastAsia="x-none"/>
        </w:rPr>
        <w:t xml:space="preserve">, </w:t>
      </w:r>
      <w:r w:rsidRPr="00815B37">
        <w:rPr>
          <w:bCs/>
          <w:sz w:val="27"/>
          <w:szCs w:val="27"/>
          <w:lang w:val="x-none" w:eastAsia="x-none"/>
        </w:rPr>
        <w:t xml:space="preserve">принятого решением </w:t>
      </w:r>
      <w:r w:rsidRPr="00815B37">
        <w:rPr>
          <w:bCs/>
          <w:sz w:val="27"/>
          <w:szCs w:val="27"/>
          <w:lang w:eastAsia="x-none"/>
        </w:rPr>
        <w:t xml:space="preserve">Рубцовского </w:t>
      </w:r>
      <w:r w:rsidRPr="00815B37">
        <w:rPr>
          <w:bCs/>
          <w:sz w:val="27"/>
          <w:szCs w:val="27"/>
          <w:lang w:val="x-none" w:eastAsia="x-none"/>
        </w:rPr>
        <w:t xml:space="preserve">городского Совета депутатов </w:t>
      </w:r>
      <w:r w:rsidRPr="00815B37">
        <w:rPr>
          <w:bCs/>
          <w:sz w:val="27"/>
          <w:szCs w:val="27"/>
          <w:lang w:eastAsia="x-none"/>
        </w:rPr>
        <w:t xml:space="preserve">Алтайского края </w:t>
      </w:r>
      <w:r w:rsidRPr="00815B37">
        <w:rPr>
          <w:bCs/>
          <w:sz w:val="27"/>
          <w:szCs w:val="27"/>
          <w:lang w:val="x-none" w:eastAsia="x-none"/>
        </w:rPr>
        <w:t xml:space="preserve">от 21.11.2019 </w:t>
      </w:r>
      <w:r w:rsidRPr="00815B37">
        <w:rPr>
          <w:bCs/>
          <w:sz w:val="27"/>
          <w:szCs w:val="27"/>
          <w:lang w:eastAsia="x-none"/>
        </w:rPr>
        <w:t xml:space="preserve">   </w:t>
      </w:r>
      <w:r w:rsidRPr="00815B37">
        <w:rPr>
          <w:bCs/>
          <w:sz w:val="27"/>
          <w:szCs w:val="27"/>
          <w:lang w:val="x-none" w:eastAsia="x-none"/>
        </w:rPr>
        <w:t>№ 366, пунктом 5.1.11 статьи 5 Положения о порядке управления и распоряжения имуществом, находящимся в собственности муниципального образования город Рубцовск Алтайского края, принятого решением</w:t>
      </w:r>
      <w:r w:rsidRPr="00815B37">
        <w:rPr>
          <w:bCs/>
          <w:sz w:val="27"/>
          <w:szCs w:val="27"/>
          <w:lang w:eastAsia="x-none"/>
        </w:rPr>
        <w:t xml:space="preserve"> Рубцовского</w:t>
      </w:r>
      <w:r w:rsidRPr="00815B37">
        <w:rPr>
          <w:bCs/>
          <w:sz w:val="27"/>
          <w:szCs w:val="27"/>
          <w:lang w:val="x-none" w:eastAsia="x-none"/>
        </w:rPr>
        <w:t xml:space="preserve"> городского Совета депутатов </w:t>
      </w:r>
      <w:r w:rsidRPr="00815B37">
        <w:rPr>
          <w:bCs/>
          <w:sz w:val="27"/>
          <w:szCs w:val="27"/>
          <w:lang w:eastAsia="x-none"/>
        </w:rPr>
        <w:t xml:space="preserve">Алтайского края </w:t>
      </w:r>
      <w:r w:rsidRPr="00815B37">
        <w:rPr>
          <w:bCs/>
          <w:sz w:val="27"/>
          <w:szCs w:val="27"/>
          <w:lang w:val="x-none" w:eastAsia="x-none"/>
        </w:rPr>
        <w:t>от 27.05.2021 № 631, в соответствии с решением Рубцовского городского Совета депутатов Алтайского края от 1</w:t>
      </w:r>
      <w:r w:rsidRPr="00815B37">
        <w:rPr>
          <w:bCs/>
          <w:sz w:val="27"/>
          <w:szCs w:val="27"/>
          <w:lang w:eastAsia="x-none"/>
        </w:rPr>
        <w:t>9</w:t>
      </w:r>
      <w:r w:rsidRPr="00815B37">
        <w:rPr>
          <w:bCs/>
          <w:sz w:val="27"/>
          <w:szCs w:val="27"/>
          <w:lang w:val="x-none" w:eastAsia="x-none"/>
        </w:rPr>
        <w:t>.09.202</w:t>
      </w:r>
      <w:r w:rsidRPr="00815B37">
        <w:rPr>
          <w:bCs/>
          <w:sz w:val="27"/>
          <w:szCs w:val="27"/>
          <w:lang w:eastAsia="x-none"/>
        </w:rPr>
        <w:t>4</w:t>
      </w:r>
      <w:r w:rsidRPr="00815B37">
        <w:rPr>
          <w:bCs/>
          <w:sz w:val="27"/>
          <w:szCs w:val="27"/>
          <w:lang w:val="x-none" w:eastAsia="x-none"/>
        </w:rPr>
        <w:t> № </w:t>
      </w:r>
      <w:r w:rsidRPr="00815B37">
        <w:rPr>
          <w:bCs/>
          <w:sz w:val="27"/>
          <w:szCs w:val="27"/>
          <w:lang w:eastAsia="x-none"/>
        </w:rPr>
        <w:t>368</w:t>
      </w:r>
      <w:r w:rsidRPr="00815B37">
        <w:rPr>
          <w:bCs/>
          <w:sz w:val="27"/>
          <w:szCs w:val="27"/>
          <w:lang w:val="x-none" w:eastAsia="x-none"/>
        </w:rPr>
        <w:t xml:space="preserve"> «Об утверждении Прогнозного плана приватизации объектов муниципальной собственности на 202</w:t>
      </w:r>
      <w:r w:rsidRPr="00815B37">
        <w:rPr>
          <w:bCs/>
          <w:sz w:val="27"/>
          <w:szCs w:val="27"/>
          <w:lang w:eastAsia="x-none"/>
        </w:rPr>
        <w:t>5</w:t>
      </w:r>
      <w:r w:rsidRPr="00815B37">
        <w:rPr>
          <w:bCs/>
          <w:sz w:val="27"/>
          <w:szCs w:val="27"/>
          <w:lang w:val="x-none" w:eastAsia="x-none"/>
        </w:rPr>
        <w:t>-202</w:t>
      </w:r>
      <w:r w:rsidRPr="00815B37">
        <w:rPr>
          <w:bCs/>
          <w:sz w:val="27"/>
          <w:szCs w:val="27"/>
          <w:lang w:eastAsia="x-none"/>
        </w:rPr>
        <w:t>7</w:t>
      </w:r>
      <w:r w:rsidRPr="00815B37">
        <w:rPr>
          <w:bCs/>
          <w:sz w:val="27"/>
          <w:szCs w:val="27"/>
          <w:lang w:val="x-none" w:eastAsia="x-none"/>
        </w:rPr>
        <w:t xml:space="preserve"> годы», Рубцовский городской Совет депутатов Алтайского края</w:t>
      </w:r>
    </w:p>
    <w:p w:rsidR="00815B37" w:rsidRPr="00815B37" w:rsidRDefault="00815B37" w:rsidP="00815B37">
      <w:pPr>
        <w:spacing w:before="360"/>
        <w:jc w:val="both"/>
        <w:rPr>
          <w:b/>
          <w:bCs/>
          <w:sz w:val="28"/>
          <w:szCs w:val="28"/>
        </w:rPr>
      </w:pPr>
      <w:r w:rsidRPr="00815B37">
        <w:rPr>
          <w:b/>
          <w:bCs/>
          <w:sz w:val="28"/>
          <w:szCs w:val="28"/>
        </w:rPr>
        <w:t>РЕШИЛ:</w:t>
      </w:r>
    </w:p>
    <w:p w:rsidR="00815B37" w:rsidRPr="00815B37" w:rsidRDefault="00815B37" w:rsidP="00815B37">
      <w:pPr>
        <w:keepNext/>
        <w:ind w:firstLine="709"/>
        <w:jc w:val="both"/>
        <w:outlineLvl w:val="0"/>
        <w:rPr>
          <w:sz w:val="27"/>
          <w:szCs w:val="27"/>
          <w:lang w:val="x-none" w:eastAsia="x-none"/>
        </w:rPr>
      </w:pPr>
      <w:r w:rsidRPr="00815B37">
        <w:rPr>
          <w:sz w:val="27"/>
          <w:szCs w:val="27"/>
          <w:lang w:val="x-none" w:eastAsia="x-none"/>
        </w:rPr>
        <w:lastRenderedPageBreak/>
        <w:t>1. Утвердить условия приватизации арендуемого нежилого здания гаража общей площадью 172,2 кв. м, расположенного на земельном участке площадью 651 кв. м по адресу: Россия, Алтайский край, город Рубцовск, улица</w:t>
      </w:r>
      <w:r w:rsidRPr="00815B37">
        <w:rPr>
          <w:bCs/>
          <w:sz w:val="27"/>
          <w:szCs w:val="27"/>
          <w:lang w:val="x-none" w:eastAsia="x-none"/>
        </w:rPr>
        <w:t> </w:t>
      </w:r>
      <w:r w:rsidRPr="00815B37">
        <w:rPr>
          <w:sz w:val="27"/>
          <w:szCs w:val="27"/>
          <w:lang w:val="x-none" w:eastAsia="x-none"/>
        </w:rPr>
        <w:t>Льва Толстого, 33</w:t>
      </w:r>
      <w:r w:rsidRPr="00815B37">
        <w:rPr>
          <w:b/>
          <w:sz w:val="27"/>
          <w:szCs w:val="27"/>
          <w:lang w:val="x-none" w:eastAsia="x-none"/>
        </w:rPr>
        <w:t xml:space="preserve"> </w:t>
      </w:r>
      <w:r w:rsidRPr="00815B37">
        <w:rPr>
          <w:sz w:val="27"/>
          <w:szCs w:val="27"/>
          <w:lang w:val="x-none" w:eastAsia="x-none"/>
        </w:rPr>
        <w:t>(приложение).</w:t>
      </w:r>
    </w:p>
    <w:p w:rsidR="00815B37" w:rsidRPr="00815B37" w:rsidRDefault="00815B37" w:rsidP="00815B37">
      <w:pPr>
        <w:suppressAutoHyphens/>
        <w:ind w:firstLine="709"/>
        <w:jc w:val="both"/>
        <w:rPr>
          <w:sz w:val="27"/>
          <w:szCs w:val="27"/>
        </w:rPr>
      </w:pPr>
      <w:r w:rsidRPr="00815B37">
        <w:rPr>
          <w:sz w:val="27"/>
          <w:szCs w:val="27"/>
        </w:rPr>
        <w:t>2. Признать решение Рубцовского городского Совета депутатов Алтайского края от 26.05.2022 № 820 «Об утверждении условий приватизации нежилого здания гаража общей площадью 172,2 кв. м и земельного участка площадью 651 кв. м, расположенных по адресу: Россия, Алтайский край, город Рубцовск, улица Льва Толстого, 33» утратившим силу.</w:t>
      </w:r>
    </w:p>
    <w:p w:rsidR="00815B37" w:rsidRPr="00815B37" w:rsidRDefault="00815B37" w:rsidP="00815B37">
      <w:pPr>
        <w:ind w:firstLine="709"/>
        <w:jc w:val="both"/>
        <w:rPr>
          <w:b/>
          <w:sz w:val="27"/>
          <w:szCs w:val="27"/>
        </w:rPr>
      </w:pPr>
      <w:r w:rsidRPr="00815B37">
        <w:rPr>
          <w:sz w:val="27"/>
          <w:szCs w:val="27"/>
        </w:rPr>
        <w:t>3. Разместить настоящее решение на официальном сайте Российской Федерации для размещения информации о проведении торгов https://</w:t>
      </w:r>
      <w:hyperlink r:id="rId7" w:history="1">
        <w:r w:rsidRPr="00815B37">
          <w:rPr>
            <w:sz w:val="27"/>
            <w:szCs w:val="27"/>
            <w:bdr w:val="none" w:sz="0" w:space="0" w:color="auto" w:frame="1"/>
            <w:lang w:val="en-US"/>
          </w:rPr>
          <w:t>ne</w:t>
        </w:r>
        <w:r w:rsidRPr="00815B37">
          <w:rPr>
            <w:sz w:val="27"/>
            <w:szCs w:val="27"/>
            <w:bdr w:val="none" w:sz="0" w:space="0" w:color="auto" w:frame="1"/>
          </w:rPr>
          <w:t>w.torgi.gov.ru</w:t>
        </w:r>
      </w:hyperlink>
      <w:r w:rsidRPr="00815B37">
        <w:rPr>
          <w:sz w:val="27"/>
          <w:szCs w:val="27"/>
          <w:bdr w:val="none" w:sz="0" w:space="0" w:color="auto" w:frame="1"/>
        </w:rPr>
        <w:t xml:space="preserve"> (</w:t>
      </w:r>
      <w:r w:rsidRPr="00815B37">
        <w:rPr>
          <w:sz w:val="27"/>
          <w:szCs w:val="27"/>
        </w:rPr>
        <w:t>ГИС Торги по продаже государственного и муниципального имущества</w:t>
      </w:r>
      <w:r w:rsidRPr="00815B37">
        <w:rPr>
          <w:sz w:val="27"/>
          <w:szCs w:val="27"/>
          <w:bdr w:val="none" w:sz="0" w:space="0" w:color="auto" w:frame="1"/>
        </w:rPr>
        <w:t xml:space="preserve">), </w:t>
      </w:r>
      <w:r w:rsidRPr="00815B37">
        <w:rPr>
          <w:sz w:val="27"/>
          <w:szCs w:val="27"/>
        </w:rPr>
        <w:t xml:space="preserve">на официальном сайте Администрации города Рубцовска Алтайского края </w:t>
      </w:r>
      <w:r w:rsidRPr="00815B37">
        <w:rPr>
          <w:sz w:val="27"/>
          <w:szCs w:val="27"/>
          <w:lang w:val="en-US"/>
        </w:rPr>
        <w:t>http</w:t>
      </w:r>
      <w:r w:rsidRPr="00815B37">
        <w:rPr>
          <w:sz w:val="27"/>
          <w:szCs w:val="27"/>
        </w:rPr>
        <w:t>://</w:t>
      </w:r>
      <w:r w:rsidRPr="00815B37">
        <w:rPr>
          <w:sz w:val="27"/>
          <w:szCs w:val="27"/>
          <w:lang w:val="en-US"/>
        </w:rPr>
        <w:t>rubtsovsk</w:t>
      </w:r>
      <w:r w:rsidRPr="00815B37">
        <w:rPr>
          <w:sz w:val="27"/>
          <w:szCs w:val="27"/>
        </w:rPr>
        <w:t>.</w:t>
      </w:r>
      <w:r w:rsidRPr="00815B37">
        <w:rPr>
          <w:sz w:val="27"/>
          <w:szCs w:val="27"/>
          <w:lang w:val="en-US"/>
        </w:rPr>
        <w:t>org</w:t>
      </w:r>
      <w:r w:rsidRPr="00815B37">
        <w:rPr>
          <w:sz w:val="27"/>
          <w:szCs w:val="27"/>
        </w:rPr>
        <w:t>/</w:t>
      </w:r>
      <w:r w:rsidRPr="00815B37">
        <w:rPr>
          <w:sz w:val="27"/>
          <w:szCs w:val="27"/>
          <w:lang w:val="en-US"/>
        </w:rPr>
        <w:t>gorod</w:t>
      </w:r>
      <w:r w:rsidRPr="00815B37">
        <w:rPr>
          <w:sz w:val="27"/>
          <w:szCs w:val="27"/>
        </w:rPr>
        <w:t>/</w:t>
      </w:r>
      <w:r w:rsidRPr="00815B37">
        <w:rPr>
          <w:sz w:val="27"/>
          <w:szCs w:val="27"/>
          <w:lang w:val="en-US"/>
        </w:rPr>
        <w:t>privatizatsiya</w:t>
      </w:r>
      <w:r w:rsidRPr="00815B37">
        <w:rPr>
          <w:sz w:val="27"/>
          <w:szCs w:val="27"/>
        </w:rPr>
        <w:t xml:space="preserve"> в информационно-телекоммуникационной сети «Интернет» в установленные действующим законодательством сроки.</w:t>
      </w:r>
    </w:p>
    <w:p w:rsidR="00815B37" w:rsidRPr="00815B37" w:rsidRDefault="00815B37" w:rsidP="00815B37">
      <w:pPr>
        <w:ind w:firstLine="709"/>
        <w:jc w:val="both"/>
        <w:rPr>
          <w:sz w:val="27"/>
          <w:szCs w:val="27"/>
        </w:rPr>
      </w:pPr>
      <w:r w:rsidRPr="00815B37">
        <w:rPr>
          <w:sz w:val="27"/>
          <w:szCs w:val="27"/>
        </w:rPr>
        <w:t>4. Настоящее решение вступает в силу с момента принятия.</w:t>
      </w:r>
    </w:p>
    <w:p w:rsidR="00815B37" w:rsidRPr="00815B37" w:rsidRDefault="00815B37" w:rsidP="00815B37">
      <w:pPr>
        <w:ind w:firstLine="709"/>
        <w:jc w:val="both"/>
        <w:rPr>
          <w:bCs/>
          <w:sz w:val="27"/>
          <w:szCs w:val="27"/>
        </w:rPr>
      </w:pPr>
      <w:r w:rsidRPr="00815B37">
        <w:rPr>
          <w:bCs/>
          <w:sz w:val="27"/>
          <w:szCs w:val="27"/>
        </w:rPr>
        <w:t>5. </w:t>
      </w:r>
      <w:r w:rsidRPr="00815B37">
        <w:rPr>
          <w:sz w:val="27"/>
          <w:szCs w:val="27"/>
        </w:rPr>
        <w:t>Контроль за исполнением настоящего решения возложить на комитет Рубцовского городского Совета депутатов Алтайского края по экономической политике (А.Д. Гуньков).</w:t>
      </w:r>
    </w:p>
    <w:p w:rsidR="00815B37" w:rsidRPr="00815B37" w:rsidRDefault="00815B37" w:rsidP="00815B37">
      <w:pPr>
        <w:spacing w:before="60"/>
        <w:rPr>
          <w:b/>
          <w:sz w:val="27"/>
          <w:szCs w:val="27"/>
        </w:rPr>
      </w:pPr>
    </w:p>
    <w:p w:rsidR="00815B37" w:rsidRPr="00815B37" w:rsidRDefault="00815B37" w:rsidP="00815B37">
      <w:pPr>
        <w:rPr>
          <w:sz w:val="27"/>
          <w:szCs w:val="27"/>
        </w:rPr>
      </w:pPr>
    </w:p>
    <w:p w:rsidR="00815B37" w:rsidRPr="00815B37" w:rsidRDefault="00815B37" w:rsidP="00815B37">
      <w:pPr>
        <w:ind w:right="-81"/>
        <w:rPr>
          <w:sz w:val="27"/>
          <w:szCs w:val="27"/>
          <w:lang w:eastAsia="x-none"/>
        </w:rPr>
      </w:pPr>
      <w:r w:rsidRPr="00815B37">
        <w:rPr>
          <w:sz w:val="27"/>
          <w:szCs w:val="27"/>
          <w:lang w:eastAsia="x-none"/>
        </w:rPr>
        <w:t>Заместитель п</w:t>
      </w:r>
      <w:bookmarkStart w:id="0" w:name="_GoBack"/>
      <w:bookmarkEnd w:id="0"/>
      <w:r w:rsidRPr="00815B37">
        <w:rPr>
          <w:sz w:val="27"/>
          <w:szCs w:val="27"/>
          <w:lang w:val="x-none" w:eastAsia="x-none"/>
        </w:rPr>
        <w:t>редседате</w:t>
      </w:r>
      <w:r w:rsidRPr="00815B37">
        <w:rPr>
          <w:sz w:val="27"/>
          <w:szCs w:val="27"/>
          <w:lang w:eastAsia="x-none"/>
        </w:rPr>
        <w:t>ля</w:t>
      </w:r>
      <w:r w:rsidRPr="00815B37">
        <w:rPr>
          <w:sz w:val="27"/>
          <w:szCs w:val="27"/>
          <w:lang w:val="x-none" w:eastAsia="x-none"/>
        </w:rPr>
        <w:t xml:space="preserve"> Рубцовского </w:t>
      </w:r>
    </w:p>
    <w:p w:rsidR="00815B37" w:rsidRPr="00815B37" w:rsidRDefault="00815B37" w:rsidP="00815B37">
      <w:pPr>
        <w:ind w:right="-81"/>
        <w:rPr>
          <w:sz w:val="27"/>
          <w:szCs w:val="27"/>
        </w:rPr>
      </w:pPr>
      <w:r w:rsidRPr="00815B37">
        <w:rPr>
          <w:sz w:val="27"/>
          <w:szCs w:val="27"/>
          <w:lang w:val="x-none" w:eastAsia="x-none"/>
        </w:rPr>
        <w:t xml:space="preserve">городского </w:t>
      </w:r>
      <w:r w:rsidRPr="00815B37">
        <w:rPr>
          <w:sz w:val="27"/>
          <w:szCs w:val="27"/>
        </w:rPr>
        <w:t xml:space="preserve">Совета депутатов </w:t>
      </w:r>
    </w:p>
    <w:p w:rsidR="00815B37" w:rsidRPr="00815B37" w:rsidRDefault="00815B37" w:rsidP="00815B37">
      <w:pPr>
        <w:ind w:right="-81"/>
        <w:rPr>
          <w:sz w:val="27"/>
          <w:szCs w:val="27"/>
        </w:rPr>
      </w:pPr>
      <w:r w:rsidRPr="00815B37">
        <w:rPr>
          <w:sz w:val="27"/>
          <w:szCs w:val="27"/>
        </w:rPr>
        <w:t xml:space="preserve">Алтайского края                                                                                  </w:t>
      </w:r>
      <w:r>
        <w:rPr>
          <w:sz w:val="27"/>
          <w:szCs w:val="27"/>
        </w:rPr>
        <w:t xml:space="preserve">    </w:t>
      </w:r>
      <w:r w:rsidRPr="00815B37">
        <w:rPr>
          <w:sz w:val="27"/>
          <w:szCs w:val="27"/>
        </w:rPr>
        <w:t xml:space="preserve"> В.Н.Никеев</w:t>
      </w:r>
    </w:p>
    <w:p w:rsidR="00815B37" w:rsidRPr="00815B37" w:rsidRDefault="00815B37" w:rsidP="00815B37">
      <w:pPr>
        <w:keepNext/>
        <w:jc w:val="both"/>
        <w:outlineLvl w:val="0"/>
        <w:rPr>
          <w:sz w:val="28"/>
          <w:szCs w:val="28"/>
          <w:lang w:val="x-none" w:eastAsia="x-none"/>
        </w:rPr>
      </w:pPr>
    </w:p>
    <w:p w:rsidR="00B824E6" w:rsidRDefault="00B824E6" w:rsidP="00C10345">
      <w:pPr>
        <w:pStyle w:val="30"/>
        <w:ind w:firstLine="709"/>
        <w:rPr>
          <w:szCs w:val="28"/>
        </w:rPr>
      </w:pPr>
    </w:p>
    <w:p w:rsidR="003827B7" w:rsidRPr="008A1298" w:rsidRDefault="003827B7"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815B37" w:rsidRDefault="00815B37">
      <w:pPr>
        <w:rPr>
          <w:bCs/>
          <w:sz w:val="26"/>
          <w:szCs w:val="26"/>
        </w:rPr>
      </w:pPr>
      <w:r>
        <w:rPr>
          <w:bCs/>
          <w:sz w:val="26"/>
          <w:szCs w:val="26"/>
        </w:rPr>
        <w:br w:type="page"/>
      </w:r>
    </w:p>
    <w:p w:rsidR="006531A3" w:rsidRPr="00815B37" w:rsidRDefault="006531A3" w:rsidP="006531A3">
      <w:pPr>
        <w:jc w:val="right"/>
      </w:pPr>
      <w:r w:rsidRPr="00815B37">
        <w:rPr>
          <w:bCs/>
        </w:rPr>
        <w:lastRenderedPageBreak/>
        <w:t>ПРИЛОЖЕНИЕ</w:t>
      </w:r>
    </w:p>
    <w:p w:rsidR="006531A3" w:rsidRPr="00815B37" w:rsidRDefault="006531A3" w:rsidP="006531A3">
      <w:pPr>
        <w:jc w:val="right"/>
      </w:pPr>
      <w:r w:rsidRPr="00815B37">
        <w:t xml:space="preserve">к решению Рубцовского городского </w:t>
      </w:r>
    </w:p>
    <w:p w:rsidR="006531A3" w:rsidRPr="00815B37" w:rsidRDefault="006531A3" w:rsidP="006531A3">
      <w:pPr>
        <w:jc w:val="right"/>
        <w:rPr>
          <w:b/>
        </w:rPr>
      </w:pPr>
      <w:r w:rsidRPr="00815B37">
        <w:t>Совета депутатов Алтайского края</w:t>
      </w:r>
    </w:p>
    <w:p w:rsidR="006531A3" w:rsidRPr="00815B37" w:rsidRDefault="006531A3" w:rsidP="006531A3">
      <w:pPr>
        <w:jc w:val="right"/>
        <w:rPr>
          <w:b/>
        </w:rPr>
      </w:pPr>
      <w:r w:rsidRPr="00815B37">
        <w:t xml:space="preserve">                                                                                             от 2</w:t>
      </w:r>
      <w:r w:rsidR="00815B37" w:rsidRPr="00815B37">
        <w:t>5</w:t>
      </w:r>
      <w:r w:rsidRPr="00815B37">
        <w:t>.0</w:t>
      </w:r>
      <w:r w:rsidR="00815B37" w:rsidRPr="00815B37">
        <w:t>4</w:t>
      </w:r>
      <w:r w:rsidRPr="00815B37">
        <w:t>.202</w:t>
      </w:r>
      <w:r w:rsidR="00815B37" w:rsidRPr="00815B37">
        <w:t>5</w:t>
      </w:r>
      <w:r w:rsidRPr="00815B37">
        <w:t xml:space="preserve"> № </w:t>
      </w:r>
      <w:r w:rsidR="00815B37" w:rsidRPr="00815B37">
        <w:t>438</w:t>
      </w:r>
    </w:p>
    <w:p w:rsidR="00153E06" w:rsidRDefault="00153E06" w:rsidP="00507624">
      <w:pPr>
        <w:jc w:val="center"/>
        <w:rPr>
          <w:noProof/>
          <w:sz w:val="26"/>
          <w:szCs w:val="26"/>
        </w:rPr>
      </w:pPr>
    </w:p>
    <w:p w:rsidR="00815B37" w:rsidRPr="00815B37" w:rsidRDefault="00815B37" w:rsidP="00815B37">
      <w:pPr>
        <w:keepNext/>
        <w:spacing w:before="720"/>
        <w:jc w:val="center"/>
        <w:outlineLvl w:val="1"/>
        <w:rPr>
          <w:rFonts w:eastAsia="Arial Unicode MS"/>
          <w:b/>
          <w:color w:val="000000"/>
          <w:sz w:val="27"/>
          <w:szCs w:val="27"/>
        </w:rPr>
      </w:pPr>
      <w:r w:rsidRPr="00815B37">
        <w:rPr>
          <w:b/>
          <w:color w:val="000000"/>
          <w:sz w:val="27"/>
          <w:szCs w:val="27"/>
        </w:rPr>
        <w:t>Условия приватизации</w:t>
      </w:r>
    </w:p>
    <w:p w:rsidR="00815B37" w:rsidRPr="00815B37" w:rsidRDefault="00815B37" w:rsidP="00815B37">
      <w:pPr>
        <w:jc w:val="center"/>
        <w:rPr>
          <w:b/>
          <w:sz w:val="27"/>
          <w:szCs w:val="27"/>
          <w:lang w:val="x-none" w:eastAsia="x-none"/>
        </w:rPr>
      </w:pPr>
      <w:r w:rsidRPr="00815B37">
        <w:rPr>
          <w:b/>
          <w:sz w:val="27"/>
          <w:szCs w:val="27"/>
          <w:lang w:val="x-none" w:eastAsia="x-none"/>
        </w:rPr>
        <w:t>арендуемого нежилого здания гаража общей площадью 172,2 кв. м, расположенного на земельном участке площадью 651 кв. м по адресу:</w:t>
      </w:r>
    </w:p>
    <w:p w:rsidR="00815B37" w:rsidRPr="00815B37" w:rsidRDefault="00815B37" w:rsidP="00815B37">
      <w:pPr>
        <w:jc w:val="center"/>
        <w:rPr>
          <w:b/>
          <w:sz w:val="27"/>
          <w:szCs w:val="27"/>
          <w:lang w:eastAsia="x-none"/>
        </w:rPr>
      </w:pPr>
      <w:r w:rsidRPr="00815B37">
        <w:rPr>
          <w:b/>
          <w:sz w:val="27"/>
          <w:szCs w:val="27"/>
          <w:lang w:val="x-none" w:eastAsia="x-none"/>
        </w:rPr>
        <w:t>Россия, Алтайский край, город Рубцовск, улица</w:t>
      </w:r>
      <w:r w:rsidRPr="00815B37">
        <w:rPr>
          <w:b/>
          <w:bCs/>
          <w:sz w:val="27"/>
          <w:szCs w:val="27"/>
          <w:lang w:val="x-none" w:eastAsia="x-none"/>
        </w:rPr>
        <w:t> </w:t>
      </w:r>
      <w:r w:rsidRPr="00815B37">
        <w:rPr>
          <w:b/>
          <w:sz w:val="27"/>
          <w:szCs w:val="27"/>
          <w:lang w:val="x-none" w:eastAsia="x-none"/>
        </w:rPr>
        <w:t>Льва Толстого, 33</w:t>
      </w:r>
    </w:p>
    <w:p w:rsidR="00815B37" w:rsidRPr="00815B37" w:rsidRDefault="00815B37" w:rsidP="00815B37">
      <w:pPr>
        <w:jc w:val="center"/>
        <w:rPr>
          <w:sz w:val="27"/>
          <w:szCs w:val="27"/>
          <w:lang w:eastAsia="x-none"/>
        </w:rPr>
      </w:pPr>
    </w:p>
    <w:p w:rsidR="00815B37" w:rsidRPr="00815B37" w:rsidRDefault="00815B37" w:rsidP="00815B37">
      <w:pPr>
        <w:spacing w:before="240"/>
        <w:ind w:firstLine="709"/>
        <w:jc w:val="both"/>
        <w:rPr>
          <w:bCs/>
          <w:sz w:val="27"/>
          <w:szCs w:val="27"/>
        </w:rPr>
      </w:pPr>
      <w:r w:rsidRPr="00815B37">
        <w:rPr>
          <w:bCs/>
          <w:sz w:val="27"/>
          <w:szCs w:val="27"/>
        </w:rPr>
        <w:t>1. Характеристика объекта продажи.</w:t>
      </w:r>
    </w:p>
    <w:p w:rsidR="00815B37" w:rsidRPr="00815B37" w:rsidRDefault="00815B37" w:rsidP="00815B37">
      <w:pPr>
        <w:ind w:firstLine="709"/>
        <w:jc w:val="both"/>
        <w:rPr>
          <w:sz w:val="27"/>
          <w:szCs w:val="27"/>
        </w:rPr>
      </w:pPr>
      <w:r w:rsidRPr="00815B37">
        <w:rPr>
          <w:sz w:val="27"/>
          <w:szCs w:val="27"/>
        </w:rPr>
        <w:t>Нежилое здание гаража общей площадью 172,2 кв. м расположено на земельном участке площадью 651 кв. м по улице</w:t>
      </w:r>
      <w:r w:rsidRPr="00815B37">
        <w:rPr>
          <w:bCs/>
          <w:sz w:val="27"/>
          <w:szCs w:val="27"/>
        </w:rPr>
        <w:t> </w:t>
      </w:r>
      <w:r w:rsidRPr="00815B37">
        <w:rPr>
          <w:sz w:val="27"/>
          <w:szCs w:val="27"/>
        </w:rPr>
        <w:t>Льва Толстого, 33 в южной части города Рубцовска, на пересечении улиц Льва Толстого и Лизы Чайкиной. С момента строительства здание гаража эксплуатировалось по своему проектному назначению – в качестве гаража для двух-трёх легковых автомобилей и в качестве склада. Год ввода в эксплуатацию - 1989.</w:t>
      </w:r>
    </w:p>
    <w:p w:rsidR="00815B37" w:rsidRPr="00815B37" w:rsidRDefault="00815B37" w:rsidP="00815B37">
      <w:pPr>
        <w:ind w:firstLine="709"/>
        <w:jc w:val="both"/>
        <w:rPr>
          <w:sz w:val="27"/>
          <w:szCs w:val="27"/>
        </w:rPr>
      </w:pPr>
      <w:r w:rsidRPr="00815B37">
        <w:rPr>
          <w:sz w:val="27"/>
          <w:szCs w:val="27"/>
        </w:rPr>
        <w:t xml:space="preserve">Нежилое здание гаража представляет собой отдельно стоящее одноэтажное здание из силикатного кирпича. Кровля шиферная, во многих местах потрескалась, имеются следы множественных протечек. Плиты перекрытия опираются на кирпичные стены, по которым также стекают осадки. Это привело к значительному выветриванию кладки на западной стене. Двое ворот размером 2,5х2,5 метров расположены с южной стороны гаража. Ворота металлические, неутеплённые. Одни ворота были по проекту, вторые ворота установлены позже, для чего в стену врезали перемычку из швеллера. В результате южная стена ослаблена. Длина каждого бокса по 15,5 метров, позволяет поставить по 3 легковых автомобиля, либо по 2 грузовых автомобиля типа «Газель». В здании отсутствует электроснабжение, водопровод, отопление. Три окна с восточной стороны частично заделаны кирпичной кладкой, на окнах решётки. Вентиляция естественная, осуществляется с помощью смотровых окон с решётками на северной и южной стенах. Пол бетонный, полуразрушен. Смотровая яма имеется, но расположена слишком близко к стене, пригодна для легковых автомобилей. Бытовые помещения и туалет отсутствуют. </w:t>
      </w:r>
    </w:p>
    <w:p w:rsidR="00815B37" w:rsidRPr="00815B37" w:rsidRDefault="00815B37" w:rsidP="00815B37">
      <w:pPr>
        <w:ind w:firstLine="709"/>
        <w:jc w:val="both"/>
        <w:rPr>
          <w:sz w:val="27"/>
          <w:szCs w:val="27"/>
        </w:rPr>
      </w:pPr>
      <w:r w:rsidRPr="00815B37">
        <w:rPr>
          <w:sz w:val="27"/>
          <w:szCs w:val="27"/>
        </w:rPr>
        <w:t xml:space="preserve">Здание построено 36 лет назад, находится в слабом, но условно работоспособном состоянии, при условии восстановления электроснабжения, теплоснабжения, ремонта кровли и отделки, а также заделки выветривания восточной стены с помощью цементной штукатурки. </w:t>
      </w:r>
    </w:p>
    <w:p w:rsidR="00815B37" w:rsidRPr="00815B37" w:rsidRDefault="00815B37" w:rsidP="00815B37">
      <w:pPr>
        <w:ind w:firstLine="709"/>
        <w:jc w:val="both"/>
        <w:rPr>
          <w:sz w:val="27"/>
          <w:szCs w:val="27"/>
        </w:rPr>
      </w:pPr>
      <w:r w:rsidRPr="00815B37">
        <w:rPr>
          <w:sz w:val="27"/>
          <w:szCs w:val="27"/>
        </w:rPr>
        <w:t xml:space="preserve">Земельный участок площадью 651 кв. м не имеет ограждения и раздела границ с соседними участками. С востока от участка находится проезжая часть улицы Лизы Чайкиной, твёрдое покрытие отсутствует. С севера от участка находится проезжая часть улицы Льва Толстого, твёрдое покрытие разрушено. С севера к объекту пристроен ряд частных кирпичных гаражей. С запада находится территория бывшего южного отделения полиции города Рубцовска, с полуразрушенными зданиями административного корпуса и гаража. Кольцевой </w:t>
      </w:r>
      <w:r w:rsidRPr="00815B37">
        <w:rPr>
          <w:sz w:val="27"/>
          <w:szCs w:val="27"/>
        </w:rPr>
        <w:lastRenderedPageBreak/>
        <w:t xml:space="preserve">проезд вокруг объекта отсутствует, место для парковки и разворота перед объектом имеется. Ближайшая остановка городского транспорта (троллейбуса № 2 «Рыбсбыт») находится в 300 метрах к северу. </w:t>
      </w:r>
    </w:p>
    <w:p w:rsidR="00815B37" w:rsidRPr="00815B37" w:rsidRDefault="00815B37" w:rsidP="00815B37">
      <w:pPr>
        <w:ind w:firstLine="709"/>
        <w:jc w:val="both"/>
        <w:rPr>
          <w:bCs/>
          <w:sz w:val="27"/>
          <w:szCs w:val="27"/>
        </w:rPr>
      </w:pPr>
      <w:r w:rsidRPr="00815B37">
        <w:rPr>
          <w:bCs/>
          <w:sz w:val="27"/>
          <w:szCs w:val="27"/>
        </w:rPr>
        <w:t xml:space="preserve">Кадастровый номер нежилого здания: </w:t>
      </w:r>
      <w:r w:rsidRPr="00815B37">
        <w:rPr>
          <w:sz w:val="27"/>
          <w:szCs w:val="27"/>
        </w:rPr>
        <w:t>22:70:021740:11</w:t>
      </w:r>
      <w:r w:rsidRPr="00815B37">
        <w:rPr>
          <w:bCs/>
          <w:sz w:val="27"/>
          <w:szCs w:val="27"/>
        </w:rPr>
        <w:t>.</w:t>
      </w:r>
    </w:p>
    <w:p w:rsidR="00815B37" w:rsidRPr="00815B37" w:rsidRDefault="00815B37" w:rsidP="00815B37">
      <w:pPr>
        <w:ind w:firstLine="709"/>
        <w:jc w:val="both"/>
        <w:rPr>
          <w:bCs/>
          <w:sz w:val="27"/>
          <w:szCs w:val="27"/>
        </w:rPr>
      </w:pPr>
      <w:r w:rsidRPr="00815B37">
        <w:rPr>
          <w:bCs/>
          <w:sz w:val="27"/>
          <w:szCs w:val="27"/>
        </w:rPr>
        <w:t xml:space="preserve">Кадастровый номер земельного участка: </w:t>
      </w:r>
      <w:r w:rsidRPr="00815B37">
        <w:rPr>
          <w:sz w:val="27"/>
          <w:szCs w:val="27"/>
        </w:rPr>
        <w:t>22:70:021740:9</w:t>
      </w:r>
      <w:r w:rsidRPr="00815B37">
        <w:rPr>
          <w:bCs/>
          <w:sz w:val="27"/>
          <w:szCs w:val="27"/>
        </w:rPr>
        <w:t xml:space="preserve">. </w:t>
      </w:r>
    </w:p>
    <w:p w:rsidR="00815B37" w:rsidRPr="00815B37" w:rsidRDefault="00815B37" w:rsidP="00815B37">
      <w:pPr>
        <w:tabs>
          <w:tab w:val="left" w:pos="720"/>
        </w:tabs>
        <w:ind w:firstLine="709"/>
        <w:jc w:val="both"/>
        <w:rPr>
          <w:bCs/>
          <w:sz w:val="27"/>
          <w:szCs w:val="27"/>
        </w:rPr>
      </w:pPr>
      <w:r w:rsidRPr="00815B37">
        <w:rPr>
          <w:bCs/>
          <w:sz w:val="27"/>
          <w:szCs w:val="27"/>
        </w:rPr>
        <w:t xml:space="preserve">2. Рыночная стоимость </w:t>
      </w:r>
      <w:r w:rsidRPr="00815B37">
        <w:rPr>
          <w:sz w:val="27"/>
          <w:szCs w:val="27"/>
        </w:rPr>
        <w:t>недвижимого имущества</w:t>
      </w:r>
      <w:r w:rsidRPr="00815B37">
        <w:rPr>
          <w:bCs/>
          <w:iCs/>
          <w:sz w:val="27"/>
          <w:szCs w:val="27"/>
        </w:rPr>
        <w:t xml:space="preserve"> – 878</w:t>
      </w:r>
      <w:r w:rsidRPr="00815B37">
        <w:rPr>
          <w:bCs/>
          <w:sz w:val="27"/>
          <w:szCs w:val="27"/>
        </w:rPr>
        <w:t xml:space="preserve"> 420 </w:t>
      </w:r>
      <w:r w:rsidRPr="00815B37">
        <w:rPr>
          <w:bCs/>
          <w:iCs/>
          <w:sz w:val="27"/>
          <w:szCs w:val="27"/>
        </w:rPr>
        <w:t xml:space="preserve">рублей, в т. ч. стоимость нежилого здания </w:t>
      </w:r>
      <w:r w:rsidRPr="00815B37">
        <w:rPr>
          <w:sz w:val="27"/>
          <w:szCs w:val="27"/>
        </w:rPr>
        <w:t xml:space="preserve">гаража </w:t>
      </w:r>
      <w:r w:rsidRPr="00815B37">
        <w:rPr>
          <w:bCs/>
          <w:iCs/>
          <w:sz w:val="27"/>
          <w:szCs w:val="27"/>
        </w:rPr>
        <w:t>составляет 617</w:t>
      </w:r>
      <w:r w:rsidRPr="00815B37">
        <w:rPr>
          <w:bCs/>
          <w:sz w:val="27"/>
          <w:szCs w:val="27"/>
        </w:rPr>
        <w:t> 9</w:t>
      </w:r>
      <w:r w:rsidRPr="00815B37">
        <w:rPr>
          <w:bCs/>
          <w:iCs/>
          <w:sz w:val="27"/>
          <w:szCs w:val="27"/>
        </w:rPr>
        <w:t>00 рублей, земельного участка – 260</w:t>
      </w:r>
      <w:r w:rsidRPr="00815B37">
        <w:rPr>
          <w:bCs/>
          <w:sz w:val="27"/>
          <w:szCs w:val="27"/>
        </w:rPr>
        <w:t> 52</w:t>
      </w:r>
      <w:r w:rsidRPr="00815B37">
        <w:rPr>
          <w:bCs/>
          <w:iCs/>
          <w:sz w:val="27"/>
          <w:szCs w:val="27"/>
        </w:rPr>
        <w:t>0 рублей</w:t>
      </w:r>
      <w:r w:rsidRPr="00815B37">
        <w:rPr>
          <w:bCs/>
          <w:sz w:val="27"/>
          <w:szCs w:val="27"/>
        </w:rPr>
        <w:t>.</w:t>
      </w:r>
    </w:p>
    <w:p w:rsidR="00815B37" w:rsidRPr="00815B37" w:rsidRDefault="00815B37" w:rsidP="00815B37">
      <w:pPr>
        <w:tabs>
          <w:tab w:val="left" w:pos="720"/>
        </w:tabs>
        <w:ind w:firstLine="709"/>
        <w:jc w:val="both"/>
        <w:rPr>
          <w:bCs/>
          <w:sz w:val="27"/>
          <w:szCs w:val="27"/>
        </w:rPr>
      </w:pPr>
      <w:r w:rsidRPr="00815B37">
        <w:rPr>
          <w:bCs/>
          <w:sz w:val="27"/>
          <w:szCs w:val="27"/>
        </w:rPr>
        <w:t>3. Способ приватизации</w:t>
      </w:r>
      <w:r w:rsidRPr="00815B37">
        <w:rPr>
          <w:sz w:val="27"/>
          <w:szCs w:val="27"/>
        </w:rPr>
        <w:t xml:space="preserve"> </w:t>
      </w:r>
      <w:r w:rsidRPr="00815B37">
        <w:rPr>
          <w:bCs/>
          <w:sz w:val="27"/>
          <w:szCs w:val="27"/>
        </w:rPr>
        <w:t>– предоставление преимущественного права на приобретение арендуемого</w:t>
      </w:r>
      <w:r w:rsidRPr="00815B37">
        <w:rPr>
          <w:iCs/>
          <w:sz w:val="27"/>
          <w:szCs w:val="27"/>
        </w:rPr>
        <w:t xml:space="preserve"> </w:t>
      </w:r>
      <w:r w:rsidRPr="00815B37">
        <w:rPr>
          <w:sz w:val="27"/>
          <w:szCs w:val="27"/>
        </w:rPr>
        <w:t>недвижимого имуществ</w:t>
      </w:r>
      <w:r w:rsidRPr="00815B37">
        <w:rPr>
          <w:bCs/>
          <w:iCs/>
          <w:sz w:val="27"/>
          <w:szCs w:val="27"/>
        </w:rPr>
        <w:t>а</w:t>
      </w:r>
      <w:r w:rsidRPr="00815B37">
        <w:rPr>
          <w:bCs/>
          <w:sz w:val="27"/>
          <w:szCs w:val="27"/>
        </w:rPr>
        <w:t xml:space="preserve"> </w:t>
      </w:r>
      <w:r w:rsidRPr="00815B37">
        <w:rPr>
          <w:sz w:val="27"/>
          <w:szCs w:val="27"/>
        </w:rPr>
        <w:t>ООО «Горизонт».</w:t>
      </w:r>
    </w:p>
    <w:p w:rsidR="00815B37" w:rsidRPr="00815B37" w:rsidRDefault="00815B37" w:rsidP="00815B37">
      <w:pPr>
        <w:ind w:firstLine="709"/>
        <w:jc w:val="both"/>
        <w:rPr>
          <w:bCs/>
          <w:sz w:val="27"/>
          <w:szCs w:val="27"/>
        </w:rPr>
      </w:pPr>
      <w:r w:rsidRPr="00815B37">
        <w:rPr>
          <w:bCs/>
          <w:sz w:val="27"/>
          <w:szCs w:val="27"/>
        </w:rPr>
        <w:t>4. Срок заключения договора купли-продажи.</w:t>
      </w:r>
    </w:p>
    <w:p w:rsidR="00815B37" w:rsidRPr="00815B37" w:rsidRDefault="00815B37" w:rsidP="00815B37">
      <w:pPr>
        <w:ind w:firstLine="709"/>
        <w:jc w:val="both"/>
        <w:rPr>
          <w:bCs/>
          <w:sz w:val="27"/>
          <w:szCs w:val="27"/>
        </w:rPr>
      </w:pPr>
      <w:r w:rsidRPr="00815B37">
        <w:rPr>
          <w:bCs/>
          <w:sz w:val="27"/>
          <w:szCs w:val="27"/>
        </w:rPr>
        <w:t xml:space="preserve">Договор купли-продажи арендуемого </w:t>
      </w:r>
      <w:r w:rsidRPr="00815B37">
        <w:rPr>
          <w:sz w:val="27"/>
          <w:szCs w:val="27"/>
        </w:rPr>
        <w:t>недвижимого имуществ</w:t>
      </w:r>
      <w:r w:rsidRPr="00815B37">
        <w:rPr>
          <w:bCs/>
          <w:iCs/>
          <w:sz w:val="27"/>
          <w:szCs w:val="27"/>
        </w:rPr>
        <w:t>а</w:t>
      </w:r>
      <w:r w:rsidRPr="00815B37">
        <w:rPr>
          <w:bCs/>
          <w:sz w:val="27"/>
          <w:szCs w:val="27"/>
        </w:rPr>
        <w:t xml:space="preserve"> должен быть заключен в течение тридцати дней со дня получения арендатором проекта договора купли-продажи. </w:t>
      </w:r>
    </w:p>
    <w:p w:rsidR="00815B37" w:rsidRPr="00815B37" w:rsidRDefault="00815B37" w:rsidP="00815B37">
      <w:pPr>
        <w:ind w:firstLine="709"/>
        <w:jc w:val="both"/>
        <w:rPr>
          <w:bCs/>
          <w:sz w:val="27"/>
          <w:szCs w:val="27"/>
        </w:rPr>
      </w:pPr>
      <w:r w:rsidRPr="00815B37">
        <w:rPr>
          <w:bCs/>
          <w:sz w:val="27"/>
          <w:szCs w:val="27"/>
        </w:rPr>
        <w:t>5. Срок и условия рассрочки платежа.</w:t>
      </w:r>
    </w:p>
    <w:p w:rsidR="00815B37" w:rsidRPr="00815B37" w:rsidRDefault="00815B37" w:rsidP="00815B37">
      <w:pPr>
        <w:ind w:firstLine="709"/>
        <w:jc w:val="both"/>
        <w:rPr>
          <w:bCs/>
          <w:sz w:val="27"/>
          <w:szCs w:val="27"/>
        </w:rPr>
      </w:pPr>
      <w:r w:rsidRPr="00815B37">
        <w:rPr>
          <w:bCs/>
          <w:sz w:val="27"/>
          <w:szCs w:val="27"/>
        </w:rPr>
        <w:t>5.</w:t>
      </w:r>
      <w:r w:rsidRPr="00815B37">
        <w:rPr>
          <w:sz w:val="27"/>
          <w:szCs w:val="27"/>
        </w:rPr>
        <w:t>1.</w:t>
      </w:r>
      <w:r w:rsidRPr="00815B37">
        <w:rPr>
          <w:bCs/>
          <w:sz w:val="27"/>
          <w:szCs w:val="27"/>
        </w:rPr>
        <w:t> В соответствии с заявлением арендатора ООО «Горизонт» от 17.01.2025 срок рассрочки платежа составляет пять лет. Недвижимое имущество находится в залоге у продавца до полной его оплаты.</w:t>
      </w:r>
    </w:p>
    <w:p w:rsidR="00815B37" w:rsidRPr="00815B37" w:rsidRDefault="00815B37" w:rsidP="00815B37">
      <w:pPr>
        <w:ind w:firstLine="709"/>
        <w:jc w:val="both"/>
        <w:rPr>
          <w:bCs/>
          <w:sz w:val="27"/>
          <w:szCs w:val="27"/>
          <w:bdr w:val="none" w:sz="0" w:space="0" w:color="auto" w:frame="1"/>
        </w:rPr>
      </w:pPr>
      <w:r w:rsidRPr="00815B37">
        <w:rPr>
          <w:bCs/>
          <w:sz w:val="27"/>
          <w:szCs w:val="27"/>
        </w:rPr>
        <w:t>5.</w:t>
      </w:r>
      <w:r w:rsidRPr="00815B37">
        <w:rPr>
          <w:sz w:val="27"/>
          <w:szCs w:val="27"/>
        </w:rPr>
        <w:t>2.</w:t>
      </w:r>
      <w:r w:rsidRPr="00815B37">
        <w:rPr>
          <w:bCs/>
          <w:sz w:val="27"/>
          <w:szCs w:val="27"/>
        </w:rPr>
        <w:t> На сумму денежных средств, по уплате которой предоставляется рассрочка платежа, производится начисление процентов, исходя из ставки, равной одной трети ставки рефинансирования Центрального банка Российской Федерации (ключевой ставки Банка России), действующей на дату опубликования объявления о продаже арендуемого имущества на официальном сайте Российской Федерации для размещения информации о проведении торгов https://</w:t>
      </w:r>
      <w:hyperlink r:id="rId8" w:history="1">
        <w:r w:rsidRPr="00815B37">
          <w:rPr>
            <w:bCs/>
            <w:sz w:val="27"/>
            <w:szCs w:val="27"/>
            <w:bdr w:val="none" w:sz="0" w:space="0" w:color="auto" w:frame="1"/>
            <w:lang w:val="en-US"/>
          </w:rPr>
          <w:t>ne</w:t>
        </w:r>
        <w:r w:rsidRPr="00815B37">
          <w:rPr>
            <w:bCs/>
            <w:sz w:val="27"/>
            <w:szCs w:val="27"/>
            <w:bdr w:val="none" w:sz="0" w:space="0" w:color="auto" w:frame="1"/>
          </w:rPr>
          <w:t>w.torgi.gov.ru</w:t>
        </w:r>
      </w:hyperlink>
      <w:r w:rsidRPr="00815B37">
        <w:rPr>
          <w:bCs/>
          <w:sz w:val="27"/>
          <w:szCs w:val="27"/>
          <w:bdr w:val="none" w:sz="0" w:space="0" w:color="auto" w:frame="1"/>
        </w:rPr>
        <w:t xml:space="preserve"> (</w:t>
      </w:r>
      <w:r w:rsidRPr="00815B37">
        <w:rPr>
          <w:bCs/>
          <w:sz w:val="27"/>
          <w:szCs w:val="27"/>
        </w:rPr>
        <w:t>ГИС Торги по продаже государственного и муниципального имущества</w:t>
      </w:r>
      <w:r w:rsidRPr="00815B37">
        <w:rPr>
          <w:bCs/>
          <w:sz w:val="27"/>
          <w:szCs w:val="27"/>
          <w:bdr w:val="none" w:sz="0" w:space="0" w:color="auto" w:frame="1"/>
        </w:rPr>
        <w:t>).</w:t>
      </w:r>
    </w:p>
    <w:p w:rsidR="00815B37" w:rsidRPr="00815B37" w:rsidRDefault="00815B37" w:rsidP="00815B37">
      <w:pPr>
        <w:ind w:firstLine="709"/>
        <w:jc w:val="both"/>
        <w:rPr>
          <w:bCs/>
          <w:sz w:val="27"/>
          <w:szCs w:val="27"/>
        </w:rPr>
      </w:pPr>
      <w:r w:rsidRPr="00815B37">
        <w:rPr>
          <w:bCs/>
          <w:sz w:val="27"/>
          <w:szCs w:val="27"/>
        </w:rPr>
        <w:t>6. Оплата по договору купли-продажи.</w:t>
      </w:r>
    </w:p>
    <w:p w:rsidR="00815B37" w:rsidRPr="00815B37" w:rsidRDefault="00815B37" w:rsidP="00815B37">
      <w:pPr>
        <w:ind w:firstLine="709"/>
        <w:jc w:val="both"/>
        <w:rPr>
          <w:b/>
          <w:bCs/>
          <w:sz w:val="27"/>
          <w:szCs w:val="27"/>
        </w:rPr>
      </w:pPr>
      <w:r w:rsidRPr="00815B37">
        <w:rPr>
          <w:sz w:val="27"/>
          <w:szCs w:val="27"/>
        </w:rPr>
        <w:t>6.1. </w:t>
      </w:r>
      <w:r w:rsidRPr="00815B37">
        <w:rPr>
          <w:bCs/>
          <w:sz w:val="27"/>
          <w:szCs w:val="27"/>
        </w:rPr>
        <w:t>Денежные средства за приобретенное арендуемое недвижимое имущество перечисляются на расчетные счета по кодам бюджетной классификации, указанным в договоре купли-продажи, в соответствии с графиками погашения рассрочки платежа (приложения 1, 2 к договору купли-продажи).</w:t>
      </w:r>
    </w:p>
    <w:p w:rsidR="00815B37" w:rsidRPr="00815B37" w:rsidRDefault="00815B37" w:rsidP="00815B37">
      <w:pPr>
        <w:ind w:firstLine="709"/>
        <w:jc w:val="both"/>
        <w:rPr>
          <w:sz w:val="27"/>
          <w:szCs w:val="27"/>
        </w:rPr>
      </w:pPr>
      <w:r w:rsidRPr="00815B37">
        <w:rPr>
          <w:sz w:val="27"/>
          <w:szCs w:val="27"/>
        </w:rPr>
        <w:t xml:space="preserve">6.2. Погашение основной суммы, на которую предоставляется рассрочка платежа, и суммы процентов за рассрочку платежа осуществляется Покупателем ежемесячно в соответствии с </w:t>
      </w:r>
      <w:r w:rsidRPr="00815B37">
        <w:rPr>
          <w:bCs/>
          <w:sz w:val="27"/>
          <w:szCs w:val="27"/>
        </w:rPr>
        <w:t>графиками погашения рассрочки платежа, являющимися неотъемлемой частью договора купли-продажи</w:t>
      </w:r>
      <w:r w:rsidRPr="00815B37">
        <w:rPr>
          <w:sz w:val="27"/>
          <w:szCs w:val="27"/>
        </w:rPr>
        <w:t xml:space="preserve">, в срок не позднее 25 числа текущего календарного месяца. </w:t>
      </w:r>
    </w:p>
    <w:p w:rsidR="00815B37" w:rsidRPr="00815B37" w:rsidRDefault="00815B37" w:rsidP="00815B37">
      <w:pPr>
        <w:ind w:firstLine="709"/>
        <w:jc w:val="both"/>
        <w:rPr>
          <w:bCs/>
          <w:sz w:val="27"/>
          <w:szCs w:val="27"/>
        </w:rPr>
      </w:pPr>
      <w:r w:rsidRPr="00815B37">
        <w:rPr>
          <w:sz w:val="27"/>
          <w:szCs w:val="27"/>
        </w:rPr>
        <w:t>6.3. </w:t>
      </w:r>
      <w:r w:rsidRPr="00815B37">
        <w:rPr>
          <w:bCs/>
          <w:sz w:val="27"/>
          <w:szCs w:val="27"/>
        </w:rPr>
        <w:t>Покупатель имеет право произвести оплату досрочно.</w:t>
      </w:r>
    </w:p>
    <w:sectPr w:rsidR="00815B37" w:rsidRPr="00815B37" w:rsidSect="007D1D39">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5B29"/>
    <w:multiLevelType w:val="hybridMultilevel"/>
    <w:tmpl w:val="F684EC4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7983362"/>
    <w:multiLevelType w:val="hybridMultilevel"/>
    <w:tmpl w:val="95B61500"/>
    <w:lvl w:ilvl="0" w:tplc="453C8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5366B6"/>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3" w15:restartNumberingAfterBreak="0">
    <w:nsid w:val="5DD04E82"/>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5F"/>
    <w:rsid w:val="0002484C"/>
    <w:rsid w:val="00025959"/>
    <w:rsid w:val="0002701A"/>
    <w:rsid w:val="000271F2"/>
    <w:rsid w:val="0002752B"/>
    <w:rsid w:val="00032B8A"/>
    <w:rsid w:val="00033C45"/>
    <w:rsid w:val="00035F45"/>
    <w:rsid w:val="000379E4"/>
    <w:rsid w:val="00041362"/>
    <w:rsid w:val="000629C1"/>
    <w:rsid w:val="0006754F"/>
    <w:rsid w:val="0008151D"/>
    <w:rsid w:val="000977B6"/>
    <w:rsid w:val="000B4C3B"/>
    <w:rsid w:val="000C579C"/>
    <w:rsid w:val="000D3853"/>
    <w:rsid w:val="000D4A46"/>
    <w:rsid w:val="000F6964"/>
    <w:rsid w:val="00102A87"/>
    <w:rsid w:val="00111F16"/>
    <w:rsid w:val="00117C0F"/>
    <w:rsid w:val="0013097E"/>
    <w:rsid w:val="00131DCE"/>
    <w:rsid w:val="00133C57"/>
    <w:rsid w:val="00153E06"/>
    <w:rsid w:val="00154E16"/>
    <w:rsid w:val="00163BD9"/>
    <w:rsid w:val="00174509"/>
    <w:rsid w:val="00180819"/>
    <w:rsid w:val="0018481A"/>
    <w:rsid w:val="001878DB"/>
    <w:rsid w:val="0019095E"/>
    <w:rsid w:val="001B0559"/>
    <w:rsid w:val="001B3E2A"/>
    <w:rsid w:val="001D388A"/>
    <w:rsid w:val="001D4AF6"/>
    <w:rsid w:val="001D6811"/>
    <w:rsid w:val="001E08D6"/>
    <w:rsid w:val="001E3276"/>
    <w:rsid w:val="001E688A"/>
    <w:rsid w:val="001F37A1"/>
    <w:rsid w:val="001F4EDB"/>
    <w:rsid w:val="00205216"/>
    <w:rsid w:val="00216FC8"/>
    <w:rsid w:val="002223C8"/>
    <w:rsid w:val="00223803"/>
    <w:rsid w:val="00227A86"/>
    <w:rsid w:val="00232FF3"/>
    <w:rsid w:val="00233F84"/>
    <w:rsid w:val="002426EE"/>
    <w:rsid w:val="00246A6F"/>
    <w:rsid w:val="00252339"/>
    <w:rsid w:val="0025276B"/>
    <w:rsid w:val="00263FED"/>
    <w:rsid w:val="0026500F"/>
    <w:rsid w:val="00265234"/>
    <w:rsid w:val="0027022E"/>
    <w:rsid w:val="0027140E"/>
    <w:rsid w:val="0028358F"/>
    <w:rsid w:val="0028583D"/>
    <w:rsid w:val="00290854"/>
    <w:rsid w:val="00291874"/>
    <w:rsid w:val="00297EB4"/>
    <w:rsid w:val="002A3B7A"/>
    <w:rsid w:val="002B1EE6"/>
    <w:rsid w:val="002B2D39"/>
    <w:rsid w:val="002B37EF"/>
    <w:rsid w:val="002C36B1"/>
    <w:rsid w:val="002C690D"/>
    <w:rsid w:val="002C7A88"/>
    <w:rsid w:val="002D63BF"/>
    <w:rsid w:val="002E222C"/>
    <w:rsid w:val="002E2B5F"/>
    <w:rsid w:val="002F2C0E"/>
    <w:rsid w:val="002F601A"/>
    <w:rsid w:val="00307A12"/>
    <w:rsid w:val="0031217C"/>
    <w:rsid w:val="00316CF4"/>
    <w:rsid w:val="00316DEE"/>
    <w:rsid w:val="00316FD2"/>
    <w:rsid w:val="0032371A"/>
    <w:rsid w:val="00334385"/>
    <w:rsid w:val="00340672"/>
    <w:rsid w:val="0036111E"/>
    <w:rsid w:val="00362104"/>
    <w:rsid w:val="00362396"/>
    <w:rsid w:val="00366BBF"/>
    <w:rsid w:val="00376E5E"/>
    <w:rsid w:val="003827B7"/>
    <w:rsid w:val="003950EE"/>
    <w:rsid w:val="003C554E"/>
    <w:rsid w:val="003C6478"/>
    <w:rsid w:val="003F0345"/>
    <w:rsid w:val="003F55D6"/>
    <w:rsid w:val="003F7112"/>
    <w:rsid w:val="00401478"/>
    <w:rsid w:val="00406693"/>
    <w:rsid w:val="00424B23"/>
    <w:rsid w:val="00434AE8"/>
    <w:rsid w:val="00434CC3"/>
    <w:rsid w:val="0043711D"/>
    <w:rsid w:val="00442C96"/>
    <w:rsid w:val="00451713"/>
    <w:rsid w:val="00461C0D"/>
    <w:rsid w:val="0046353C"/>
    <w:rsid w:val="004638F8"/>
    <w:rsid w:val="0046572B"/>
    <w:rsid w:val="00465846"/>
    <w:rsid w:val="00467D3C"/>
    <w:rsid w:val="00474F6C"/>
    <w:rsid w:val="00475BE9"/>
    <w:rsid w:val="004929A7"/>
    <w:rsid w:val="00494F88"/>
    <w:rsid w:val="00496D9A"/>
    <w:rsid w:val="00496E93"/>
    <w:rsid w:val="004C30F4"/>
    <w:rsid w:val="004D2687"/>
    <w:rsid w:val="004D61D3"/>
    <w:rsid w:val="004E18A5"/>
    <w:rsid w:val="004E21A5"/>
    <w:rsid w:val="004F1465"/>
    <w:rsid w:val="0050245F"/>
    <w:rsid w:val="00507624"/>
    <w:rsid w:val="00520747"/>
    <w:rsid w:val="00527611"/>
    <w:rsid w:val="00531391"/>
    <w:rsid w:val="005326B5"/>
    <w:rsid w:val="005526DF"/>
    <w:rsid w:val="005526E0"/>
    <w:rsid w:val="00553B1B"/>
    <w:rsid w:val="005547D1"/>
    <w:rsid w:val="005624AF"/>
    <w:rsid w:val="00577EFD"/>
    <w:rsid w:val="005825F6"/>
    <w:rsid w:val="00582D2B"/>
    <w:rsid w:val="00594692"/>
    <w:rsid w:val="005B7BFE"/>
    <w:rsid w:val="005B7F49"/>
    <w:rsid w:val="005C3FD5"/>
    <w:rsid w:val="005D5BA0"/>
    <w:rsid w:val="005D6416"/>
    <w:rsid w:val="005D7028"/>
    <w:rsid w:val="005D7188"/>
    <w:rsid w:val="006003B0"/>
    <w:rsid w:val="00600EB2"/>
    <w:rsid w:val="00613D52"/>
    <w:rsid w:val="006141D0"/>
    <w:rsid w:val="0062131D"/>
    <w:rsid w:val="0062248B"/>
    <w:rsid w:val="006318FB"/>
    <w:rsid w:val="00650532"/>
    <w:rsid w:val="006531A3"/>
    <w:rsid w:val="006574F2"/>
    <w:rsid w:val="00663B32"/>
    <w:rsid w:val="00672CF5"/>
    <w:rsid w:val="00676062"/>
    <w:rsid w:val="006952BC"/>
    <w:rsid w:val="006A4531"/>
    <w:rsid w:val="006A47E8"/>
    <w:rsid w:val="006A5460"/>
    <w:rsid w:val="006B705B"/>
    <w:rsid w:val="006B730B"/>
    <w:rsid w:val="006C2B17"/>
    <w:rsid w:val="006C6DA8"/>
    <w:rsid w:val="006D7E3E"/>
    <w:rsid w:val="006E259E"/>
    <w:rsid w:val="006E67E0"/>
    <w:rsid w:val="006F568C"/>
    <w:rsid w:val="0070596B"/>
    <w:rsid w:val="00710FF2"/>
    <w:rsid w:val="00724079"/>
    <w:rsid w:val="00750D30"/>
    <w:rsid w:val="007526B5"/>
    <w:rsid w:val="00753B0B"/>
    <w:rsid w:val="00753F23"/>
    <w:rsid w:val="007565AB"/>
    <w:rsid w:val="00767B8E"/>
    <w:rsid w:val="00772E31"/>
    <w:rsid w:val="00774CF9"/>
    <w:rsid w:val="0077550F"/>
    <w:rsid w:val="00782ABF"/>
    <w:rsid w:val="00790914"/>
    <w:rsid w:val="007B2BD6"/>
    <w:rsid w:val="007B4A03"/>
    <w:rsid w:val="007C325C"/>
    <w:rsid w:val="007C5247"/>
    <w:rsid w:val="007D18F7"/>
    <w:rsid w:val="007D1D39"/>
    <w:rsid w:val="007D6116"/>
    <w:rsid w:val="007D6887"/>
    <w:rsid w:val="007D7CE4"/>
    <w:rsid w:val="007E2AB8"/>
    <w:rsid w:val="007E596E"/>
    <w:rsid w:val="007E7225"/>
    <w:rsid w:val="007F3E67"/>
    <w:rsid w:val="00800048"/>
    <w:rsid w:val="00804AB6"/>
    <w:rsid w:val="008055D2"/>
    <w:rsid w:val="00810257"/>
    <w:rsid w:val="008152B7"/>
    <w:rsid w:val="00815B37"/>
    <w:rsid w:val="00820A3F"/>
    <w:rsid w:val="00825BCC"/>
    <w:rsid w:val="00832C67"/>
    <w:rsid w:val="00844D6C"/>
    <w:rsid w:val="0085162D"/>
    <w:rsid w:val="00851EC4"/>
    <w:rsid w:val="00860CB1"/>
    <w:rsid w:val="00860D6F"/>
    <w:rsid w:val="00863284"/>
    <w:rsid w:val="00876236"/>
    <w:rsid w:val="00876292"/>
    <w:rsid w:val="00880778"/>
    <w:rsid w:val="0088183E"/>
    <w:rsid w:val="008A1298"/>
    <w:rsid w:val="008A1E4F"/>
    <w:rsid w:val="008D7D5A"/>
    <w:rsid w:val="008E7A4E"/>
    <w:rsid w:val="00902961"/>
    <w:rsid w:val="00920393"/>
    <w:rsid w:val="00922F9B"/>
    <w:rsid w:val="00924AFE"/>
    <w:rsid w:val="00944996"/>
    <w:rsid w:val="00944DDD"/>
    <w:rsid w:val="009463EE"/>
    <w:rsid w:val="00953836"/>
    <w:rsid w:val="00956CF6"/>
    <w:rsid w:val="00962521"/>
    <w:rsid w:val="00964679"/>
    <w:rsid w:val="0096599C"/>
    <w:rsid w:val="00976C87"/>
    <w:rsid w:val="00987BF6"/>
    <w:rsid w:val="009958C8"/>
    <w:rsid w:val="009A27FB"/>
    <w:rsid w:val="009B0DFA"/>
    <w:rsid w:val="009C12F8"/>
    <w:rsid w:val="009D0DC1"/>
    <w:rsid w:val="009D0F4C"/>
    <w:rsid w:val="009D2B24"/>
    <w:rsid w:val="009E5D45"/>
    <w:rsid w:val="009F0236"/>
    <w:rsid w:val="009F07B3"/>
    <w:rsid w:val="009F40B4"/>
    <w:rsid w:val="009F5BB8"/>
    <w:rsid w:val="00A04492"/>
    <w:rsid w:val="00A1051A"/>
    <w:rsid w:val="00A12566"/>
    <w:rsid w:val="00A17EF5"/>
    <w:rsid w:val="00A24B65"/>
    <w:rsid w:val="00A25745"/>
    <w:rsid w:val="00A26A3A"/>
    <w:rsid w:val="00A272F9"/>
    <w:rsid w:val="00A37FB2"/>
    <w:rsid w:val="00A54B83"/>
    <w:rsid w:val="00A57159"/>
    <w:rsid w:val="00A768A8"/>
    <w:rsid w:val="00A80A42"/>
    <w:rsid w:val="00A90021"/>
    <w:rsid w:val="00A96E63"/>
    <w:rsid w:val="00AA3E2F"/>
    <w:rsid w:val="00AB3472"/>
    <w:rsid w:val="00AB45B7"/>
    <w:rsid w:val="00AB7E6E"/>
    <w:rsid w:val="00AC6CA9"/>
    <w:rsid w:val="00AD15D8"/>
    <w:rsid w:val="00AD1D6D"/>
    <w:rsid w:val="00AE50DF"/>
    <w:rsid w:val="00AE7767"/>
    <w:rsid w:val="00B02A31"/>
    <w:rsid w:val="00B1216C"/>
    <w:rsid w:val="00B22E4C"/>
    <w:rsid w:val="00B257BC"/>
    <w:rsid w:val="00B3776B"/>
    <w:rsid w:val="00B40F5A"/>
    <w:rsid w:val="00B42FE6"/>
    <w:rsid w:val="00B56332"/>
    <w:rsid w:val="00B70D33"/>
    <w:rsid w:val="00B72B1A"/>
    <w:rsid w:val="00B824E6"/>
    <w:rsid w:val="00B85CAA"/>
    <w:rsid w:val="00B91689"/>
    <w:rsid w:val="00B95D21"/>
    <w:rsid w:val="00B97720"/>
    <w:rsid w:val="00B97BCA"/>
    <w:rsid w:val="00BA3D5F"/>
    <w:rsid w:val="00BB1405"/>
    <w:rsid w:val="00BB3157"/>
    <w:rsid w:val="00BB6665"/>
    <w:rsid w:val="00BB6AC1"/>
    <w:rsid w:val="00BC17A6"/>
    <w:rsid w:val="00BC54C7"/>
    <w:rsid w:val="00BC63D0"/>
    <w:rsid w:val="00BD171F"/>
    <w:rsid w:val="00BE3B64"/>
    <w:rsid w:val="00BF79CE"/>
    <w:rsid w:val="00C05C3E"/>
    <w:rsid w:val="00C06541"/>
    <w:rsid w:val="00C10006"/>
    <w:rsid w:val="00C10345"/>
    <w:rsid w:val="00C21F73"/>
    <w:rsid w:val="00C438D3"/>
    <w:rsid w:val="00C505E5"/>
    <w:rsid w:val="00C70170"/>
    <w:rsid w:val="00C91873"/>
    <w:rsid w:val="00CA06DB"/>
    <w:rsid w:val="00CA46F5"/>
    <w:rsid w:val="00CA6892"/>
    <w:rsid w:val="00CB086F"/>
    <w:rsid w:val="00CB3E84"/>
    <w:rsid w:val="00CB7B6B"/>
    <w:rsid w:val="00CC0428"/>
    <w:rsid w:val="00CC3366"/>
    <w:rsid w:val="00CD1FB3"/>
    <w:rsid w:val="00CD6CD3"/>
    <w:rsid w:val="00CF24CD"/>
    <w:rsid w:val="00CF33FA"/>
    <w:rsid w:val="00D20357"/>
    <w:rsid w:val="00D2218F"/>
    <w:rsid w:val="00D30D28"/>
    <w:rsid w:val="00D325AE"/>
    <w:rsid w:val="00D344C4"/>
    <w:rsid w:val="00D439C8"/>
    <w:rsid w:val="00D4465F"/>
    <w:rsid w:val="00D54F85"/>
    <w:rsid w:val="00D67ABD"/>
    <w:rsid w:val="00D67F4C"/>
    <w:rsid w:val="00D72C79"/>
    <w:rsid w:val="00D83B75"/>
    <w:rsid w:val="00D87863"/>
    <w:rsid w:val="00D94AA2"/>
    <w:rsid w:val="00DA3EA9"/>
    <w:rsid w:val="00DB0BF2"/>
    <w:rsid w:val="00DC0FF9"/>
    <w:rsid w:val="00DD036B"/>
    <w:rsid w:val="00DD5FF3"/>
    <w:rsid w:val="00DD6958"/>
    <w:rsid w:val="00DE0AAB"/>
    <w:rsid w:val="00DE1FF8"/>
    <w:rsid w:val="00DF02EC"/>
    <w:rsid w:val="00DF694C"/>
    <w:rsid w:val="00E13A7E"/>
    <w:rsid w:val="00E22A34"/>
    <w:rsid w:val="00E2443A"/>
    <w:rsid w:val="00E261F1"/>
    <w:rsid w:val="00E324B4"/>
    <w:rsid w:val="00E32F7E"/>
    <w:rsid w:val="00E347AB"/>
    <w:rsid w:val="00E508FF"/>
    <w:rsid w:val="00E515A9"/>
    <w:rsid w:val="00E52009"/>
    <w:rsid w:val="00E6107D"/>
    <w:rsid w:val="00E62806"/>
    <w:rsid w:val="00E81BF1"/>
    <w:rsid w:val="00E932E2"/>
    <w:rsid w:val="00E93421"/>
    <w:rsid w:val="00E964DA"/>
    <w:rsid w:val="00EA234B"/>
    <w:rsid w:val="00EA326B"/>
    <w:rsid w:val="00EB3226"/>
    <w:rsid w:val="00ED6578"/>
    <w:rsid w:val="00EF22AF"/>
    <w:rsid w:val="00EF332A"/>
    <w:rsid w:val="00EF3D42"/>
    <w:rsid w:val="00EF79AA"/>
    <w:rsid w:val="00EF7A41"/>
    <w:rsid w:val="00F01C94"/>
    <w:rsid w:val="00F02055"/>
    <w:rsid w:val="00F06AB6"/>
    <w:rsid w:val="00F149F7"/>
    <w:rsid w:val="00F20EDD"/>
    <w:rsid w:val="00F345B5"/>
    <w:rsid w:val="00F367E9"/>
    <w:rsid w:val="00F522A7"/>
    <w:rsid w:val="00F548FE"/>
    <w:rsid w:val="00F5689A"/>
    <w:rsid w:val="00F61D37"/>
    <w:rsid w:val="00F65725"/>
    <w:rsid w:val="00F729DA"/>
    <w:rsid w:val="00F93313"/>
    <w:rsid w:val="00F976FB"/>
    <w:rsid w:val="00FA0CB8"/>
    <w:rsid w:val="00FA2637"/>
    <w:rsid w:val="00FA3C69"/>
    <w:rsid w:val="00FB151F"/>
    <w:rsid w:val="00FB5A3C"/>
    <w:rsid w:val="00FC14CB"/>
    <w:rsid w:val="00FD6B3D"/>
    <w:rsid w:val="00FE116C"/>
    <w:rsid w:val="00FE13A6"/>
    <w:rsid w:val="00FE156F"/>
    <w:rsid w:val="00FF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9948D"/>
  <w15:docId w15:val="{65FD0053-EB00-4833-9665-46D03810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11">
    <w:name w:val="Заголовок1"/>
    <w:aliases w:val="Title"/>
    <w:basedOn w:val="a"/>
    <w:link w:val="a9"/>
    <w:qFormat/>
    <w:rsid w:val="00F65725"/>
    <w:pPr>
      <w:ind w:firstLine="284"/>
      <w:jc w:val="center"/>
    </w:pPr>
    <w:rPr>
      <w:b/>
      <w:sz w:val="28"/>
      <w:szCs w:val="20"/>
      <w:lang w:val="x-none" w:eastAsia="x-none"/>
    </w:rPr>
  </w:style>
  <w:style w:type="table" w:styleId="aa">
    <w:name w:val="Table Grid"/>
    <w:basedOn w:val="a1"/>
    <w:rsid w:val="00F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азвание Знак"/>
    <w:link w:val="11"/>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b">
    <w:name w:val="Strong"/>
    <w:uiPriority w:val="22"/>
    <w:qFormat/>
    <w:rsid w:val="00E13A7E"/>
    <w:rPr>
      <w:b/>
      <w:bCs/>
    </w:rPr>
  </w:style>
  <w:style w:type="paragraph" w:styleId="ac">
    <w:name w:val="Balloon Text"/>
    <w:basedOn w:val="a"/>
    <w:link w:val="ad"/>
    <w:rsid w:val="009F0236"/>
    <w:rPr>
      <w:rFonts w:ascii="Tahoma" w:hAnsi="Tahoma"/>
      <w:sz w:val="16"/>
      <w:szCs w:val="16"/>
      <w:lang w:val="x-none" w:eastAsia="x-none"/>
    </w:rPr>
  </w:style>
  <w:style w:type="character" w:customStyle="1" w:styleId="ad">
    <w:name w:val="Текст выноски Знак"/>
    <w:link w:val="ac"/>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4079">
      <w:bodyDiv w:val="1"/>
      <w:marLeft w:val="0"/>
      <w:marRight w:val="0"/>
      <w:marTop w:val="0"/>
      <w:marBottom w:val="0"/>
      <w:divBdr>
        <w:top w:val="none" w:sz="0" w:space="0" w:color="auto"/>
        <w:left w:val="none" w:sz="0" w:space="0" w:color="auto"/>
        <w:bottom w:val="none" w:sz="0" w:space="0" w:color="auto"/>
        <w:right w:val="none" w:sz="0" w:space="0" w:color="auto"/>
      </w:divBdr>
    </w:div>
    <w:div w:id="18918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torgi.gov.ru/public" TargetMode="External"/><Relationship Id="rId3" Type="http://schemas.openxmlformats.org/officeDocument/2006/relationships/styles" Target="styles.xml"/><Relationship Id="rId7" Type="http://schemas.openxmlformats.org/officeDocument/2006/relationships/hyperlink" Target="https://new.torgi.gov.ru/publ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2DD0-DCAB-4E22-AA6A-D70D1A8A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8124</CharactersWithSpaces>
  <SharedDoc>false</SharedDoc>
  <HLinks>
    <vt:vector size="18" baseType="variant">
      <vt:variant>
        <vt:i4>589873</vt:i4>
      </vt:variant>
      <vt:variant>
        <vt:i4>6</vt:i4>
      </vt:variant>
      <vt:variant>
        <vt:i4>0</vt:i4>
      </vt:variant>
      <vt:variant>
        <vt:i4>5</vt:i4>
      </vt:variant>
      <vt:variant>
        <vt:lpwstr>mailto:office@rubtsovsk.org</vt:lpwstr>
      </vt:variant>
      <vt:variant>
        <vt:lpwstr/>
      </vt:variant>
      <vt:variant>
        <vt:i4>3342435</vt:i4>
      </vt:variant>
      <vt:variant>
        <vt:i4>3</vt:i4>
      </vt:variant>
      <vt:variant>
        <vt:i4>0</vt:i4>
      </vt:variant>
      <vt:variant>
        <vt:i4>5</vt:i4>
      </vt:variant>
      <vt:variant>
        <vt:lpwstr>https://new.torgi.gov.ru/public</vt:lpwstr>
      </vt:variant>
      <vt:variant>
        <vt:lpwstr/>
      </vt:variant>
      <vt:variant>
        <vt:i4>3342435</vt:i4>
      </vt:variant>
      <vt:variant>
        <vt:i4>0</vt:i4>
      </vt:variant>
      <vt:variant>
        <vt:i4>0</vt:i4>
      </vt:variant>
      <vt:variant>
        <vt:i4>5</vt:i4>
      </vt:variant>
      <vt:variant>
        <vt:lpwstr>https://new.torgi.gov.ru/public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58kab</dc:creator>
  <cp:lastModifiedBy>zapryagaev</cp:lastModifiedBy>
  <cp:revision>4</cp:revision>
  <cp:lastPrinted>2024-03-05T09:44:00Z</cp:lastPrinted>
  <dcterms:created xsi:type="dcterms:W3CDTF">2025-04-24T01:08:00Z</dcterms:created>
  <dcterms:modified xsi:type="dcterms:W3CDTF">2025-04-29T01:06:00Z</dcterms:modified>
</cp:coreProperties>
</file>